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5E89" w14:textId="77777777" w:rsidR="00062E68" w:rsidRDefault="006A02AB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全国优秀</w:t>
      </w:r>
      <w:r>
        <w:rPr>
          <w:rFonts w:hint="eastAsia"/>
          <w:b/>
          <w:bCs/>
          <w:sz w:val="44"/>
          <w:szCs w:val="52"/>
        </w:rPr>
        <w:t>AR</w:t>
      </w:r>
      <w:r>
        <w:rPr>
          <w:rFonts w:hint="eastAsia"/>
          <w:b/>
          <w:bCs/>
          <w:sz w:val="44"/>
          <w:szCs w:val="52"/>
        </w:rPr>
        <w:t>数字少儿报刊出版物制作大赛</w:t>
      </w:r>
    </w:p>
    <w:p w14:paraId="00086884" w14:textId="77777777" w:rsidR="00062E68" w:rsidRDefault="006A02AB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报名表</w:t>
      </w:r>
    </w:p>
    <w:p w14:paraId="5D9E5304" w14:textId="77777777" w:rsidR="00062E68" w:rsidRDefault="006A02A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一、基本信息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371"/>
        <w:gridCol w:w="2340"/>
        <w:gridCol w:w="1679"/>
        <w:gridCol w:w="2132"/>
      </w:tblGrid>
      <w:tr w:rsidR="00062E68" w14:paraId="4099FE80" w14:textId="77777777">
        <w:tc>
          <w:tcPr>
            <w:tcW w:w="8522" w:type="dxa"/>
            <w:gridSpan w:val="4"/>
          </w:tcPr>
          <w:p w14:paraId="1DE3A0BC" w14:textId="77777777" w:rsidR="00062E68" w:rsidRDefault="006A02A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参赛者信息</w:t>
            </w:r>
          </w:p>
        </w:tc>
      </w:tr>
      <w:tr w:rsidR="00062E68" w14:paraId="138CB5E7" w14:textId="77777777">
        <w:tc>
          <w:tcPr>
            <w:tcW w:w="2371" w:type="dxa"/>
          </w:tcPr>
          <w:p w14:paraId="6EC542CC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2340" w:type="dxa"/>
          </w:tcPr>
          <w:p w14:paraId="20A08532" w14:textId="77777777" w:rsidR="00062E68" w:rsidRDefault="00062E6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</w:tcPr>
          <w:p w14:paraId="49229705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2132" w:type="dxa"/>
          </w:tcPr>
          <w:p w14:paraId="4F087C13" w14:textId="77777777" w:rsidR="00062E68" w:rsidRDefault="00062E6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2F973446" w14:textId="77777777">
        <w:tc>
          <w:tcPr>
            <w:tcW w:w="2371" w:type="dxa"/>
          </w:tcPr>
          <w:p w14:paraId="182B1FF5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其他团队成员</w:t>
            </w:r>
          </w:p>
          <w:p w14:paraId="4975C6F4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（个人可不填）</w:t>
            </w:r>
          </w:p>
        </w:tc>
        <w:tc>
          <w:tcPr>
            <w:tcW w:w="6151" w:type="dxa"/>
            <w:gridSpan w:val="3"/>
          </w:tcPr>
          <w:p w14:paraId="465E6D62" w14:textId="77777777" w:rsidR="00062E68" w:rsidRDefault="00062E6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171EC012" w14:textId="77777777">
        <w:tc>
          <w:tcPr>
            <w:tcW w:w="2371" w:type="dxa"/>
          </w:tcPr>
          <w:p w14:paraId="56BD3BF1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6151" w:type="dxa"/>
            <w:gridSpan w:val="3"/>
          </w:tcPr>
          <w:p w14:paraId="34B17693" w14:textId="77777777" w:rsidR="00062E68" w:rsidRDefault="00062E6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7B90DA0A" w14:textId="77777777">
        <w:tc>
          <w:tcPr>
            <w:tcW w:w="2371" w:type="dxa"/>
          </w:tcPr>
          <w:p w14:paraId="11BB1DC7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6151" w:type="dxa"/>
            <w:gridSpan w:val="3"/>
          </w:tcPr>
          <w:p w14:paraId="5272075A" w14:textId="77777777" w:rsidR="00062E68" w:rsidRDefault="00062E6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765616D0" w14:textId="77777777">
        <w:tc>
          <w:tcPr>
            <w:tcW w:w="2371" w:type="dxa"/>
          </w:tcPr>
          <w:p w14:paraId="7F09A35F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微信/QQ</w:t>
            </w:r>
          </w:p>
        </w:tc>
        <w:tc>
          <w:tcPr>
            <w:tcW w:w="6151" w:type="dxa"/>
            <w:gridSpan w:val="3"/>
          </w:tcPr>
          <w:p w14:paraId="2FCD6986" w14:textId="77777777" w:rsidR="00062E68" w:rsidRDefault="00062E6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48DE0DDC" w14:textId="77777777">
        <w:tc>
          <w:tcPr>
            <w:tcW w:w="2371" w:type="dxa"/>
          </w:tcPr>
          <w:p w14:paraId="5FB6214C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6151" w:type="dxa"/>
            <w:gridSpan w:val="3"/>
          </w:tcPr>
          <w:p w14:paraId="692844A3" w14:textId="77777777" w:rsidR="00062E68" w:rsidRDefault="00062E6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7F02B5C4" w14:textId="77777777">
        <w:tc>
          <w:tcPr>
            <w:tcW w:w="2371" w:type="dxa"/>
          </w:tcPr>
          <w:p w14:paraId="09C6994D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务</w:t>
            </w:r>
          </w:p>
        </w:tc>
        <w:tc>
          <w:tcPr>
            <w:tcW w:w="6151" w:type="dxa"/>
            <w:gridSpan w:val="3"/>
          </w:tcPr>
          <w:p w14:paraId="22F3D36D" w14:textId="77777777" w:rsidR="00062E68" w:rsidRDefault="00062E6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6920131F" w14:textId="77777777">
        <w:trPr>
          <w:trHeight w:val="768"/>
        </w:trPr>
        <w:tc>
          <w:tcPr>
            <w:tcW w:w="2371" w:type="dxa"/>
            <w:vAlign w:val="center"/>
          </w:tcPr>
          <w:p w14:paraId="260410BF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6151" w:type="dxa"/>
            <w:gridSpan w:val="3"/>
          </w:tcPr>
          <w:p w14:paraId="050342A3" w14:textId="77777777" w:rsidR="00062E68" w:rsidRDefault="00062E6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710567E3" w14:textId="77777777">
        <w:tc>
          <w:tcPr>
            <w:tcW w:w="8522" w:type="dxa"/>
            <w:gridSpan w:val="4"/>
          </w:tcPr>
          <w:p w14:paraId="0E8A770A" w14:textId="77777777" w:rsidR="00062E68" w:rsidRDefault="006A02A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出版物信息</w:t>
            </w:r>
          </w:p>
        </w:tc>
      </w:tr>
      <w:tr w:rsidR="00062E68" w14:paraId="48A72143" w14:textId="77777777">
        <w:tc>
          <w:tcPr>
            <w:tcW w:w="2371" w:type="dxa"/>
          </w:tcPr>
          <w:p w14:paraId="776F6493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出版物名称</w:t>
            </w:r>
          </w:p>
        </w:tc>
        <w:tc>
          <w:tcPr>
            <w:tcW w:w="6151" w:type="dxa"/>
            <w:gridSpan w:val="3"/>
          </w:tcPr>
          <w:p w14:paraId="07725803" w14:textId="77777777" w:rsidR="00062E68" w:rsidRDefault="00062E6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459063BB" w14:textId="77777777">
        <w:tc>
          <w:tcPr>
            <w:tcW w:w="2371" w:type="dxa"/>
          </w:tcPr>
          <w:p w14:paraId="4EB3EDB1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出版物刊号</w:t>
            </w:r>
          </w:p>
        </w:tc>
        <w:tc>
          <w:tcPr>
            <w:tcW w:w="6151" w:type="dxa"/>
            <w:gridSpan w:val="3"/>
          </w:tcPr>
          <w:p w14:paraId="67B27DC9" w14:textId="77777777" w:rsidR="00062E68" w:rsidRDefault="00062E6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493AD9F7" w14:textId="77777777">
        <w:tc>
          <w:tcPr>
            <w:tcW w:w="2371" w:type="dxa"/>
          </w:tcPr>
          <w:p w14:paraId="4F4EE35C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出版单位</w:t>
            </w:r>
          </w:p>
        </w:tc>
        <w:tc>
          <w:tcPr>
            <w:tcW w:w="6151" w:type="dxa"/>
            <w:gridSpan w:val="3"/>
          </w:tcPr>
          <w:p w14:paraId="207525E1" w14:textId="77777777" w:rsidR="00062E68" w:rsidRDefault="00062E6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2E68" w14:paraId="72C21AAA" w14:textId="77777777">
        <w:tc>
          <w:tcPr>
            <w:tcW w:w="2371" w:type="dxa"/>
          </w:tcPr>
          <w:p w14:paraId="71C8BF88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是否为征订类报/刊</w:t>
            </w:r>
          </w:p>
        </w:tc>
        <w:tc>
          <w:tcPr>
            <w:tcW w:w="6151" w:type="dxa"/>
            <w:gridSpan w:val="3"/>
          </w:tcPr>
          <w:p w14:paraId="3D68A657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是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</w:tr>
      <w:tr w:rsidR="00062E68" w14:paraId="78F5C4ED" w14:textId="77777777" w:rsidTr="00B54405">
        <w:trPr>
          <w:trHeight w:val="1686"/>
        </w:trPr>
        <w:tc>
          <w:tcPr>
            <w:tcW w:w="2371" w:type="dxa"/>
            <w:vAlign w:val="center"/>
          </w:tcPr>
          <w:p w14:paraId="1B85DB67" w14:textId="77777777" w:rsidR="00062E68" w:rsidRDefault="006A02A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作者及编辑简介</w:t>
            </w:r>
          </w:p>
        </w:tc>
        <w:tc>
          <w:tcPr>
            <w:tcW w:w="6151" w:type="dxa"/>
            <w:gridSpan w:val="3"/>
          </w:tcPr>
          <w:p w14:paraId="793ECAC4" w14:textId="77777777" w:rsidR="00062E68" w:rsidRDefault="006A02A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（可另附页）</w:t>
            </w:r>
          </w:p>
        </w:tc>
      </w:tr>
      <w:tr w:rsidR="00A355A6" w14:paraId="601CB224" w14:textId="77777777" w:rsidTr="00B54405">
        <w:trPr>
          <w:trHeight w:val="2122"/>
        </w:trPr>
        <w:tc>
          <w:tcPr>
            <w:tcW w:w="2371" w:type="dxa"/>
            <w:vAlign w:val="center"/>
          </w:tcPr>
          <w:p w14:paraId="43695CBA" w14:textId="42798A95" w:rsidR="00A355A6" w:rsidRDefault="00A355A6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</w:t>
            </w:r>
            <w:r>
              <w:rPr>
                <w:rFonts w:ascii="仿宋" w:eastAsia="仿宋" w:hAnsi="仿宋" w:cs="仿宋"/>
                <w:sz w:val="24"/>
              </w:rPr>
              <w:t>单位意见</w:t>
            </w:r>
          </w:p>
        </w:tc>
        <w:tc>
          <w:tcPr>
            <w:tcW w:w="6151" w:type="dxa"/>
            <w:gridSpan w:val="3"/>
          </w:tcPr>
          <w:p w14:paraId="4114D828" w14:textId="77777777" w:rsidR="00A355A6" w:rsidRDefault="00A355A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57B55637" w14:textId="77777777" w:rsidR="00B54405" w:rsidRDefault="00B5440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4D37FA0B" w14:textId="77777777" w:rsidR="00B54405" w:rsidRDefault="00B5440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</w:p>
          <w:p w14:paraId="3C172CC1" w14:textId="778060BE" w:rsidR="00B54405" w:rsidRDefault="00B54405" w:rsidP="00B54405">
            <w:pPr>
              <w:spacing w:line="360" w:lineRule="auto"/>
              <w:ind w:firstLineChars="1200" w:firstLine="288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盖章</w:t>
            </w:r>
            <w:r>
              <w:rPr>
                <w:rFonts w:ascii="仿宋" w:eastAsia="仿宋" w:hAnsi="仿宋" w:cs="仿宋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月  日</w:t>
            </w:r>
            <w:r>
              <w:rPr>
                <w:rFonts w:ascii="仿宋" w:eastAsia="仿宋" w:hAnsi="仿宋" w:cs="仿宋"/>
                <w:sz w:val="24"/>
              </w:rPr>
              <w:t>）</w:t>
            </w:r>
          </w:p>
        </w:tc>
      </w:tr>
    </w:tbl>
    <w:p w14:paraId="07909E87" w14:textId="77777777" w:rsidR="00062E68" w:rsidRDefault="006A02AB" w:rsidP="00E42A1B">
      <w:pPr>
        <w:numPr>
          <w:ilvl w:val="0"/>
          <w:numId w:val="1"/>
        </w:numPr>
        <w:spacing w:line="6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大赛联系人</w:t>
      </w:r>
    </w:p>
    <w:p w14:paraId="521E6035" w14:textId="77777777" w:rsidR="00062E68" w:rsidRDefault="006A02AB" w:rsidP="00E42A1B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如有任何疑问，请联系大赛组委会糜老师，联系电话：18021241970。</w:t>
      </w:r>
    </w:p>
    <w:p w14:paraId="725DAFD0" w14:textId="77777777" w:rsidR="00062E68" w:rsidRDefault="006A02AB" w:rsidP="00E42A1B">
      <w:pPr>
        <w:numPr>
          <w:ilvl w:val="0"/>
          <w:numId w:val="1"/>
        </w:numPr>
        <w:spacing w:line="6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全国优秀AR数字少儿报刊制作大赛参赛须知</w:t>
      </w:r>
    </w:p>
    <w:p w14:paraId="0F2EA13F" w14:textId="77777777" w:rsidR="00062E68" w:rsidRDefault="006A02AB" w:rsidP="00E42A1B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/>
          <w:sz w:val="28"/>
          <w:szCs w:val="28"/>
        </w:rPr>
        <w:t>单位签署</w:t>
      </w:r>
      <w:r>
        <w:rPr>
          <w:rFonts w:ascii="仿宋" w:eastAsia="仿宋" w:hAnsi="仿宋" w:cs="仿宋" w:hint="eastAsia"/>
          <w:sz w:val="28"/>
          <w:szCs w:val="28"/>
        </w:rPr>
        <w:t>报名表</w:t>
      </w:r>
      <w:r>
        <w:rPr>
          <w:rFonts w:ascii="仿宋" w:eastAsia="仿宋" w:hAnsi="仿宋" w:cs="仿宋"/>
          <w:sz w:val="28"/>
          <w:szCs w:val="28"/>
        </w:rPr>
        <w:t>即</w:t>
      </w:r>
      <w:r>
        <w:rPr>
          <w:rFonts w:ascii="仿宋" w:eastAsia="仿宋" w:hAnsi="仿宋" w:cs="仿宋" w:hint="eastAsia"/>
          <w:sz w:val="28"/>
          <w:szCs w:val="28"/>
        </w:rPr>
        <w:t>表示认同并</w:t>
      </w:r>
      <w:r>
        <w:rPr>
          <w:rFonts w:ascii="仿宋" w:eastAsia="仿宋" w:hAnsi="仿宋" w:cs="仿宋"/>
          <w:sz w:val="28"/>
          <w:szCs w:val="28"/>
        </w:rPr>
        <w:t>遵守</w:t>
      </w:r>
      <w:r>
        <w:rPr>
          <w:rFonts w:ascii="仿宋" w:eastAsia="仿宋" w:hAnsi="仿宋" w:cs="仿宋" w:hint="eastAsia"/>
          <w:sz w:val="28"/>
          <w:szCs w:val="28"/>
        </w:rPr>
        <w:t>本参赛</w:t>
      </w:r>
      <w:r>
        <w:rPr>
          <w:rFonts w:ascii="仿宋" w:eastAsia="仿宋" w:hAnsi="仿宋" w:cs="仿宋"/>
          <w:sz w:val="28"/>
          <w:szCs w:val="28"/>
        </w:rPr>
        <w:t>须知。</w:t>
      </w:r>
    </w:p>
    <w:p w14:paraId="0AECA9E8" w14:textId="77777777" w:rsidR="00062E68" w:rsidRDefault="006A02AB" w:rsidP="00E42A1B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（一）本次</w:t>
      </w:r>
      <w:r>
        <w:rPr>
          <w:rFonts w:ascii="仿宋" w:eastAsia="仿宋" w:hAnsi="仿宋" w:cs="仿宋"/>
          <w:sz w:val="28"/>
          <w:szCs w:val="28"/>
        </w:rPr>
        <w:t>赛事的主办方</w:t>
      </w:r>
      <w:r>
        <w:rPr>
          <w:rFonts w:ascii="仿宋" w:eastAsia="仿宋" w:hAnsi="仿宋" w:cs="仿宋" w:hint="eastAsia"/>
          <w:sz w:val="28"/>
          <w:szCs w:val="28"/>
        </w:rPr>
        <w:t>北京印刷学院、中国少年儿童报刊工作者协会、梦想人科技、融智库负责</w:t>
      </w:r>
      <w:r>
        <w:rPr>
          <w:rFonts w:ascii="仿宋" w:eastAsia="仿宋" w:hAnsi="仿宋" w:cs="仿宋"/>
          <w:sz w:val="28"/>
          <w:szCs w:val="28"/>
        </w:rPr>
        <w:t>本次</w:t>
      </w:r>
      <w:r>
        <w:rPr>
          <w:rFonts w:ascii="仿宋" w:eastAsia="仿宋" w:hAnsi="仿宋" w:cs="仿宋" w:hint="eastAsia"/>
          <w:sz w:val="28"/>
          <w:szCs w:val="28"/>
        </w:rPr>
        <w:t>“全国优秀AR数字少儿报刊制作大赛”的事务承办、</w:t>
      </w:r>
      <w:r>
        <w:rPr>
          <w:rFonts w:ascii="仿宋" w:eastAsia="仿宋" w:hAnsi="仿宋" w:cs="仿宋"/>
          <w:sz w:val="28"/>
          <w:szCs w:val="28"/>
        </w:rPr>
        <w:t>方案</w:t>
      </w:r>
      <w:r>
        <w:rPr>
          <w:rFonts w:ascii="仿宋" w:eastAsia="仿宋" w:hAnsi="仿宋" w:cs="仿宋" w:hint="eastAsia"/>
          <w:sz w:val="28"/>
          <w:szCs w:val="28"/>
        </w:rPr>
        <w:t>执行、公关</w:t>
      </w:r>
      <w:r>
        <w:rPr>
          <w:rFonts w:ascii="仿宋" w:eastAsia="仿宋" w:hAnsi="仿宋" w:cs="仿宋"/>
          <w:sz w:val="28"/>
          <w:szCs w:val="28"/>
        </w:rPr>
        <w:t>宣传、奖项</w:t>
      </w:r>
      <w:r>
        <w:rPr>
          <w:rFonts w:ascii="仿宋" w:eastAsia="仿宋" w:hAnsi="仿宋" w:cs="仿宋" w:hint="eastAsia"/>
          <w:sz w:val="28"/>
          <w:szCs w:val="28"/>
        </w:rPr>
        <w:t>组织</w:t>
      </w:r>
      <w:r>
        <w:rPr>
          <w:rFonts w:ascii="仿宋" w:eastAsia="仿宋" w:hAnsi="仿宋" w:cs="仿宋"/>
          <w:sz w:val="28"/>
          <w:szCs w:val="28"/>
        </w:rPr>
        <w:t>评选</w:t>
      </w:r>
      <w:r>
        <w:rPr>
          <w:rFonts w:ascii="仿宋" w:eastAsia="仿宋" w:hAnsi="仿宋" w:cs="仿宋" w:hint="eastAsia"/>
          <w:sz w:val="28"/>
          <w:szCs w:val="28"/>
        </w:rPr>
        <w:t>等</w:t>
      </w:r>
      <w:r>
        <w:rPr>
          <w:rFonts w:ascii="仿宋" w:eastAsia="仿宋" w:hAnsi="仿宋" w:cs="仿宋"/>
          <w:sz w:val="28"/>
          <w:szCs w:val="28"/>
        </w:rPr>
        <w:t>工作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343EEFB7" w14:textId="77777777" w:rsidR="00062E68" w:rsidRDefault="006A02AB" w:rsidP="00E42A1B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（二）主办方尊重</w:t>
      </w:r>
      <w:r>
        <w:rPr>
          <w:rFonts w:ascii="仿宋" w:eastAsia="仿宋" w:hAnsi="仿宋" w:cs="仿宋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单位</w:t>
      </w:r>
      <w:r>
        <w:rPr>
          <w:rFonts w:ascii="仿宋" w:eastAsia="仿宋" w:hAnsi="仿宋" w:cs="仿宋"/>
          <w:sz w:val="28"/>
          <w:szCs w:val="28"/>
        </w:rPr>
        <w:t>所创作</w:t>
      </w:r>
      <w:r>
        <w:rPr>
          <w:rFonts w:ascii="仿宋" w:eastAsia="仿宋" w:hAnsi="仿宋" w:cs="仿宋" w:hint="eastAsia"/>
          <w:sz w:val="28"/>
          <w:szCs w:val="28"/>
        </w:rPr>
        <w:t>并</w:t>
      </w:r>
      <w:r>
        <w:rPr>
          <w:rFonts w:ascii="仿宋" w:eastAsia="仿宋" w:hAnsi="仿宋" w:cs="仿宋"/>
          <w:sz w:val="28"/>
          <w:szCs w:val="28"/>
        </w:rPr>
        <w:t>提交的全部作品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/>
          <w:sz w:val="28"/>
          <w:szCs w:val="28"/>
        </w:rPr>
        <w:t>著作权</w:t>
      </w:r>
      <w:r>
        <w:rPr>
          <w:rFonts w:ascii="仿宋" w:eastAsia="仿宋" w:hAnsi="仿宋" w:cs="仿宋" w:hint="eastAsia"/>
          <w:sz w:val="28"/>
          <w:szCs w:val="28"/>
        </w:rPr>
        <w:t>和其他</w:t>
      </w:r>
      <w:r>
        <w:rPr>
          <w:rFonts w:ascii="仿宋" w:eastAsia="仿宋" w:hAnsi="仿宋" w:cs="仿宋"/>
          <w:sz w:val="28"/>
          <w:szCs w:val="28"/>
        </w:rPr>
        <w:t>知识产权，仅在</w:t>
      </w:r>
      <w:r>
        <w:rPr>
          <w:rFonts w:ascii="仿宋" w:eastAsia="仿宋" w:hAnsi="仿宋" w:cs="仿宋" w:hint="eastAsia"/>
          <w:sz w:val="28"/>
          <w:szCs w:val="28"/>
        </w:rPr>
        <w:t>参赛单位许可</w:t>
      </w:r>
      <w:r>
        <w:rPr>
          <w:rFonts w:ascii="仿宋" w:eastAsia="仿宋" w:hAnsi="仿宋" w:cs="仿宋"/>
          <w:sz w:val="28"/>
          <w:szCs w:val="28"/>
        </w:rPr>
        <w:t>的范围内使用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/>
          <w:sz w:val="28"/>
          <w:szCs w:val="28"/>
        </w:rPr>
        <w:t>作品。同时</w:t>
      </w:r>
      <w:r>
        <w:rPr>
          <w:rFonts w:ascii="仿宋" w:eastAsia="仿宋" w:hAnsi="仿宋" w:cs="仿宋" w:hint="eastAsia"/>
          <w:sz w:val="28"/>
          <w:szCs w:val="28"/>
        </w:rPr>
        <w:t>参赛单位的</w:t>
      </w:r>
      <w:r>
        <w:rPr>
          <w:rFonts w:ascii="仿宋" w:eastAsia="仿宋" w:hAnsi="仿宋" w:cs="仿宋"/>
          <w:sz w:val="28"/>
          <w:szCs w:val="28"/>
        </w:rPr>
        <w:t>作品</w:t>
      </w:r>
      <w:r>
        <w:rPr>
          <w:rFonts w:ascii="仿宋" w:eastAsia="仿宋" w:hAnsi="仿宋" w:cs="仿宋" w:hint="eastAsia"/>
          <w:sz w:val="28"/>
          <w:szCs w:val="28"/>
        </w:rPr>
        <w:t>提交</w:t>
      </w:r>
      <w:r>
        <w:rPr>
          <w:rFonts w:ascii="仿宋" w:eastAsia="仿宋" w:hAnsi="仿宋" w:cs="仿宋"/>
          <w:sz w:val="28"/>
          <w:szCs w:val="28"/>
        </w:rPr>
        <w:t>行为即表示参赛单位对作品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/>
          <w:sz w:val="28"/>
          <w:szCs w:val="28"/>
        </w:rPr>
        <w:t>相关使用具有完整及合法的权利，</w:t>
      </w:r>
      <w:r>
        <w:rPr>
          <w:rFonts w:ascii="仿宋" w:eastAsia="仿宋" w:hAnsi="仿宋" w:cs="仿宋" w:hint="eastAsia"/>
          <w:sz w:val="28"/>
          <w:szCs w:val="28"/>
        </w:rPr>
        <w:t>不存在剽窃、抄袭等</w:t>
      </w:r>
      <w:r>
        <w:rPr>
          <w:rFonts w:ascii="仿宋" w:eastAsia="仿宋" w:hAnsi="仿宋" w:cs="仿宋"/>
          <w:sz w:val="28"/>
          <w:szCs w:val="28"/>
        </w:rPr>
        <w:t>行为。</w:t>
      </w:r>
    </w:p>
    <w:p w14:paraId="6D7F0F6D" w14:textId="77777777" w:rsidR="00062E68" w:rsidRDefault="006A02AB" w:rsidP="00E42A1B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（三）主办方</w:t>
      </w:r>
      <w:r>
        <w:rPr>
          <w:rFonts w:ascii="仿宋" w:eastAsia="仿宋" w:hAnsi="仿宋" w:cs="仿宋"/>
          <w:sz w:val="28"/>
          <w:szCs w:val="28"/>
        </w:rPr>
        <w:t>向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/>
          <w:sz w:val="28"/>
          <w:szCs w:val="28"/>
        </w:rPr>
        <w:t>单位</w:t>
      </w:r>
      <w:r>
        <w:rPr>
          <w:rFonts w:ascii="仿宋" w:eastAsia="仿宋" w:hAnsi="仿宋" w:cs="仿宋" w:hint="eastAsia"/>
          <w:sz w:val="28"/>
          <w:szCs w:val="28"/>
        </w:rPr>
        <w:t>提供AR编辑器和资源库的使用许可，仅限</w:t>
      </w:r>
      <w:r>
        <w:rPr>
          <w:rFonts w:ascii="仿宋" w:eastAsia="仿宋" w:hAnsi="仿宋" w:cs="仿宋"/>
          <w:sz w:val="28"/>
          <w:szCs w:val="28"/>
        </w:rPr>
        <w:t>用于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/>
          <w:sz w:val="28"/>
          <w:szCs w:val="28"/>
        </w:rPr>
        <w:t>报名的报纸</w:t>
      </w:r>
      <w:r>
        <w:rPr>
          <w:rFonts w:ascii="仿宋" w:eastAsia="仿宋" w:hAnsi="仿宋" w:cs="仿宋" w:hint="eastAsia"/>
          <w:sz w:val="28"/>
          <w:szCs w:val="28"/>
        </w:rPr>
        <w:t>/期刊</w:t>
      </w:r>
      <w:r>
        <w:rPr>
          <w:rFonts w:ascii="仿宋" w:eastAsia="仿宋" w:hAnsi="仿宋" w:cs="仿宋"/>
          <w:sz w:val="28"/>
          <w:szCs w:val="28"/>
        </w:rPr>
        <w:t>编辑，许可期限为自2018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日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起</w:t>
      </w:r>
      <w:r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八</w:t>
      </w:r>
      <w:r>
        <w:rPr>
          <w:rFonts w:ascii="仿宋" w:eastAsia="仿宋" w:hAnsi="仿宋" w:cs="仿宋"/>
          <w:sz w:val="28"/>
          <w:szCs w:val="28"/>
        </w:rPr>
        <w:t>个月。</w:t>
      </w:r>
    </w:p>
    <w:p w14:paraId="48B32F2D" w14:textId="77777777" w:rsidR="00062E68" w:rsidRDefault="006A02AB" w:rsidP="00E42A1B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（四）参赛</w:t>
      </w:r>
      <w:r>
        <w:rPr>
          <w:rFonts w:ascii="仿宋" w:eastAsia="仿宋" w:hAnsi="仿宋" w:cs="仿宋"/>
          <w:sz w:val="28"/>
          <w:szCs w:val="28"/>
        </w:rPr>
        <w:t>单位提交的全部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/>
          <w:sz w:val="28"/>
          <w:szCs w:val="28"/>
        </w:rPr>
        <w:t>作品均</w:t>
      </w:r>
      <w:r>
        <w:rPr>
          <w:rFonts w:ascii="仿宋" w:eastAsia="仿宋" w:hAnsi="仿宋" w:cs="仿宋" w:hint="eastAsia"/>
          <w:sz w:val="28"/>
          <w:szCs w:val="28"/>
        </w:rPr>
        <w:t>授权</w:t>
      </w:r>
      <w:r>
        <w:rPr>
          <w:rFonts w:ascii="仿宋" w:eastAsia="仿宋" w:hAnsi="仿宋" w:cs="仿宋"/>
          <w:sz w:val="28"/>
          <w:szCs w:val="28"/>
        </w:rPr>
        <w:t>主办方</w:t>
      </w:r>
      <w:r>
        <w:rPr>
          <w:rFonts w:ascii="仿宋" w:eastAsia="仿宋" w:hAnsi="仿宋" w:cs="仿宋" w:hint="eastAsia"/>
          <w:sz w:val="28"/>
          <w:szCs w:val="28"/>
        </w:rPr>
        <w:t>对这些</w:t>
      </w:r>
      <w:r>
        <w:rPr>
          <w:rFonts w:ascii="仿宋" w:eastAsia="仿宋" w:hAnsi="仿宋" w:cs="仿宋"/>
          <w:sz w:val="28"/>
          <w:szCs w:val="28"/>
        </w:rPr>
        <w:t>作品以基本编辑、</w:t>
      </w:r>
      <w:r>
        <w:rPr>
          <w:rFonts w:ascii="仿宋" w:eastAsia="仿宋" w:hAnsi="仿宋" w:cs="仿宋" w:hint="eastAsia"/>
          <w:sz w:val="28"/>
          <w:szCs w:val="28"/>
        </w:rPr>
        <w:t>转换</w:t>
      </w:r>
      <w:r>
        <w:rPr>
          <w:rFonts w:ascii="仿宋" w:eastAsia="仿宋" w:hAnsi="仿宋" w:cs="仿宋"/>
          <w:sz w:val="28"/>
          <w:szCs w:val="28"/>
        </w:rPr>
        <w:t>格式、上传到</w:t>
      </w:r>
      <w:r>
        <w:rPr>
          <w:rFonts w:ascii="仿宋" w:eastAsia="仿宋" w:hAnsi="仿宋" w:cs="仿宋" w:hint="eastAsia"/>
          <w:sz w:val="28"/>
          <w:szCs w:val="28"/>
        </w:rPr>
        <w:t>4D书城并</w:t>
      </w:r>
      <w:r>
        <w:rPr>
          <w:rFonts w:ascii="仿宋" w:eastAsia="仿宋" w:hAnsi="仿宋" w:cs="仿宋"/>
          <w:sz w:val="28"/>
          <w:szCs w:val="28"/>
        </w:rPr>
        <w:t>进行发布运营</w:t>
      </w:r>
      <w:r>
        <w:rPr>
          <w:rFonts w:ascii="仿宋" w:eastAsia="仿宋" w:hAnsi="仿宋" w:cs="仿宋" w:hint="eastAsia"/>
          <w:sz w:val="28"/>
          <w:szCs w:val="28"/>
        </w:rPr>
        <w:t>及</w:t>
      </w:r>
      <w:r>
        <w:rPr>
          <w:rFonts w:ascii="仿宋" w:eastAsia="仿宋" w:hAnsi="仿宋" w:cs="仿宋"/>
          <w:sz w:val="28"/>
          <w:szCs w:val="28"/>
        </w:rPr>
        <w:t>有关</w:t>
      </w:r>
      <w:r>
        <w:rPr>
          <w:rFonts w:ascii="仿宋" w:eastAsia="仿宋" w:hAnsi="仿宋" w:cs="仿宋" w:hint="eastAsia"/>
          <w:sz w:val="28"/>
          <w:szCs w:val="28"/>
        </w:rPr>
        <w:t>前述</w:t>
      </w:r>
      <w:r>
        <w:rPr>
          <w:rFonts w:ascii="仿宋" w:eastAsia="仿宋" w:hAnsi="仿宋" w:cs="仿宋"/>
          <w:sz w:val="28"/>
          <w:szCs w:val="28"/>
        </w:rPr>
        <w:t>行为的</w:t>
      </w:r>
      <w:r>
        <w:rPr>
          <w:rFonts w:ascii="仿宋" w:eastAsia="仿宋" w:hAnsi="仿宋" w:cs="仿宋" w:hint="eastAsia"/>
          <w:sz w:val="28"/>
          <w:szCs w:val="28"/>
        </w:rPr>
        <w:t>其他</w:t>
      </w:r>
      <w:r>
        <w:rPr>
          <w:rFonts w:ascii="仿宋" w:eastAsia="仿宋" w:hAnsi="仿宋" w:cs="仿宋"/>
          <w:sz w:val="28"/>
          <w:szCs w:val="28"/>
        </w:rPr>
        <w:t>必要</w:t>
      </w:r>
      <w:r>
        <w:rPr>
          <w:rFonts w:ascii="仿宋" w:eastAsia="仿宋" w:hAnsi="仿宋" w:cs="仿宋" w:hint="eastAsia"/>
          <w:sz w:val="28"/>
          <w:szCs w:val="28"/>
        </w:rPr>
        <w:t>权限</w:t>
      </w:r>
      <w:r>
        <w:rPr>
          <w:rFonts w:ascii="仿宋" w:eastAsia="仿宋" w:hAnsi="仿宋" w:cs="仿宋"/>
          <w:sz w:val="28"/>
          <w:szCs w:val="28"/>
        </w:rPr>
        <w:t>。</w:t>
      </w:r>
    </w:p>
    <w:p w14:paraId="1D25BFB8" w14:textId="77777777" w:rsidR="00062E68" w:rsidRDefault="006A02AB" w:rsidP="00E42A1B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（五）参赛单位</w:t>
      </w:r>
      <w:r>
        <w:rPr>
          <w:rFonts w:ascii="仿宋" w:eastAsia="仿宋" w:hAnsi="仿宋" w:cs="仿宋"/>
          <w:sz w:val="28"/>
          <w:szCs w:val="28"/>
        </w:rPr>
        <w:t>同意</w:t>
      </w:r>
      <w:r>
        <w:rPr>
          <w:rFonts w:ascii="仿宋" w:eastAsia="仿宋" w:hAnsi="仿宋" w:cs="仿宋" w:hint="eastAsia"/>
          <w:sz w:val="28"/>
          <w:szCs w:val="28"/>
        </w:rPr>
        <w:t>在此次</w:t>
      </w:r>
      <w:r>
        <w:rPr>
          <w:rFonts w:ascii="仿宋" w:eastAsia="仿宋" w:hAnsi="仿宋" w:cs="仿宋"/>
          <w:sz w:val="28"/>
          <w:szCs w:val="28"/>
        </w:rPr>
        <w:t>赛事中，利用自有刊物资源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在刊物中</w:t>
      </w:r>
      <w:r>
        <w:rPr>
          <w:rFonts w:ascii="仿宋" w:eastAsia="仿宋" w:hAnsi="仿宋" w:cs="仿宋" w:hint="eastAsia"/>
          <w:sz w:val="28"/>
          <w:szCs w:val="28"/>
        </w:rPr>
        <w:t>提供版面或专栏作为营销资源以参与</w:t>
      </w:r>
      <w:r>
        <w:rPr>
          <w:rFonts w:ascii="仿宋" w:eastAsia="仿宋" w:hAnsi="仿宋" w:cs="仿宋"/>
          <w:sz w:val="28"/>
          <w:szCs w:val="28"/>
        </w:rPr>
        <w:t>此次赛事。</w:t>
      </w:r>
    </w:p>
    <w:p w14:paraId="4C38BEAC" w14:textId="77777777" w:rsidR="00062E68" w:rsidRDefault="006A02AB" w:rsidP="00E42A1B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</w:t>
      </w:r>
      <w:r>
        <w:rPr>
          <w:rFonts w:ascii="仿宋" w:eastAsia="仿宋" w:hAnsi="仿宋" w:cs="仿宋"/>
          <w:sz w:val="28"/>
          <w:szCs w:val="28"/>
        </w:rPr>
        <w:t>其他未尽事项，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/>
          <w:sz w:val="28"/>
          <w:szCs w:val="28"/>
        </w:rPr>
        <w:t>单位同意按照主办方</w:t>
      </w:r>
      <w:r>
        <w:rPr>
          <w:rFonts w:ascii="仿宋" w:eastAsia="仿宋" w:hAnsi="仿宋" w:cs="仿宋" w:hint="eastAsia"/>
          <w:sz w:val="28"/>
          <w:szCs w:val="28"/>
        </w:rPr>
        <w:t>就</w:t>
      </w:r>
      <w:r>
        <w:rPr>
          <w:rFonts w:ascii="仿宋" w:eastAsia="仿宋" w:hAnsi="仿宋" w:cs="仿宋"/>
          <w:sz w:val="28"/>
          <w:szCs w:val="28"/>
        </w:rPr>
        <w:t>此次赛事发布的有关</w:t>
      </w:r>
      <w:r>
        <w:rPr>
          <w:rFonts w:ascii="仿宋" w:eastAsia="仿宋" w:hAnsi="仿宋" w:cs="仿宋" w:hint="eastAsia"/>
          <w:sz w:val="28"/>
          <w:szCs w:val="28"/>
        </w:rPr>
        <w:t>规则与声明进行</w:t>
      </w:r>
      <w:r>
        <w:rPr>
          <w:rFonts w:ascii="仿宋" w:eastAsia="仿宋" w:hAnsi="仿宋" w:cs="仿宋"/>
          <w:sz w:val="28"/>
          <w:szCs w:val="28"/>
        </w:rPr>
        <w:t>处理。</w:t>
      </w:r>
    </w:p>
    <w:p w14:paraId="37F7BB9B" w14:textId="046BF939" w:rsidR="00062E68" w:rsidRDefault="00062E68" w:rsidP="00E42A1B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062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B3F8" w14:textId="77777777" w:rsidR="00CB0194" w:rsidRDefault="00CB0194" w:rsidP="00E42A1B">
      <w:r>
        <w:separator/>
      </w:r>
    </w:p>
  </w:endnote>
  <w:endnote w:type="continuationSeparator" w:id="0">
    <w:p w14:paraId="01A09032" w14:textId="77777777" w:rsidR="00CB0194" w:rsidRDefault="00CB0194" w:rsidP="00E4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3DE1" w14:textId="77777777" w:rsidR="00CB0194" w:rsidRDefault="00CB0194" w:rsidP="00E42A1B">
      <w:r>
        <w:separator/>
      </w:r>
    </w:p>
  </w:footnote>
  <w:footnote w:type="continuationSeparator" w:id="0">
    <w:p w14:paraId="1F490272" w14:textId="77777777" w:rsidR="00CB0194" w:rsidRDefault="00CB0194" w:rsidP="00E4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C6342"/>
    <w:multiLevelType w:val="singleLevel"/>
    <w:tmpl w:val="1E0C634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83"/>
    <w:rsid w:val="00062E68"/>
    <w:rsid w:val="00317E2F"/>
    <w:rsid w:val="00696183"/>
    <w:rsid w:val="006A02AB"/>
    <w:rsid w:val="00A355A6"/>
    <w:rsid w:val="00B54405"/>
    <w:rsid w:val="00CB0194"/>
    <w:rsid w:val="00E42A1B"/>
    <w:rsid w:val="02B800DF"/>
    <w:rsid w:val="05CA5702"/>
    <w:rsid w:val="07710023"/>
    <w:rsid w:val="0922700E"/>
    <w:rsid w:val="0BB140F7"/>
    <w:rsid w:val="0D27015E"/>
    <w:rsid w:val="0D511729"/>
    <w:rsid w:val="134E714D"/>
    <w:rsid w:val="13C90549"/>
    <w:rsid w:val="13DE7CAC"/>
    <w:rsid w:val="15EC60D8"/>
    <w:rsid w:val="182D0F8C"/>
    <w:rsid w:val="1BEA0FC7"/>
    <w:rsid w:val="1F1E082F"/>
    <w:rsid w:val="21030162"/>
    <w:rsid w:val="25486729"/>
    <w:rsid w:val="27BA18AB"/>
    <w:rsid w:val="2CC4351C"/>
    <w:rsid w:val="327A0F8D"/>
    <w:rsid w:val="3953796E"/>
    <w:rsid w:val="3DE57F10"/>
    <w:rsid w:val="3F6C4CF2"/>
    <w:rsid w:val="40B63F6F"/>
    <w:rsid w:val="425B5679"/>
    <w:rsid w:val="43C36F64"/>
    <w:rsid w:val="47704861"/>
    <w:rsid w:val="540D5773"/>
    <w:rsid w:val="54B936ED"/>
    <w:rsid w:val="551B3161"/>
    <w:rsid w:val="5B8D2130"/>
    <w:rsid w:val="5DC62EED"/>
    <w:rsid w:val="6A157C7A"/>
    <w:rsid w:val="6BA772FC"/>
    <w:rsid w:val="76426AD4"/>
    <w:rsid w:val="77B46B3D"/>
    <w:rsid w:val="77EB5412"/>
    <w:rsid w:val="7D243B40"/>
    <w:rsid w:val="7E2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FCCEC4-2DE3-44E0-87B8-CF3FCEB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  <w:rPr>
      <w:szCs w:val="22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character" w:styleId="a5">
    <w:name w:val="annotation reference"/>
    <w:basedOn w:val="a0"/>
    <w:uiPriority w:val="99"/>
    <w:unhideWhenUsed/>
    <w:rPr>
      <w:sz w:val="21"/>
      <w:szCs w:val="21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paragraph" w:styleId="a7">
    <w:name w:val="header"/>
    <w:basedOn w:val="a"/>
    <w:link w:val="Char1"/>
    <w:rsid w:val="00E42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E42A1B"/>
    <w:rPr>
      <w:kern w:val="2"/>
      <w:sz w:val="18"/>
      <w:szCs w:val="18"/>
    </w:rPr>
  </w:style>
  <w:style w:type="paragraph" w:styleId="a8">
    <w:name w:val="footer"/>
    <w:basedOn w:val="a"/>
    <w:link w:val="Char2"/>
    <w:rsid w:val="00E42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E42A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微软公司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Administrator.PC-20170724XKXO</dc:creator>
  <cp:lastModifiedBy>Wang, Swift</cp:lastModifiedBy>
  <cp:revision>2</cp:revision>
  <dcterms:created xsi:type="dcterms:W3CDTF">2018-08-14T03:41:00Z</dcterms:created>
  <dcterms:modified xsi:type="dcterms:W3CDTF">2018-08-14T03:41:00Z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